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0327DE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0327DE">
        <w:rPr>
          <w:b/>
          <w:sz w:val="28"/>
          <w:szCs w:val="26"/>
        </w:rPr>
        <w:t>Про продовження строку перебування дитини в сім’ї патронатного вихователя</w:t>
      </w:r>
      <w:r w:rsidR="00F76774" w:rsidRPr="00F76774">
        <w:rPr>
          <w:b/>
          <w:sz w:val="28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Pr="009009D3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793358" w:rsidRPr="00F16CC4" w:rsidTr="00BB1A56">
        <w:tc>
          <w:tcPr>
            <w:tcW w:w="710" w:type="dxa"/>
          </w:tcPr>
          <w:p w:rsidR="00793358" w:rsidRPr="00F16CC4" w:rsidRDefault="0079335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93358" w:rsidRDefault="0079335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93358" w:rsidRPr="00F16CC4" w:rsidRDefault="0079335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79335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79335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79335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79335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2A6407" w:rsidRPr="00F16CC4" w:rsidRDefault="0079335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327DE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7388E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793358"/>
    <w:rsid w:val="00805062"/>
    <w:rsid w:val="00860356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626</Words>
  <Characters>357</Characters>
  <Application>Microsoft Office Word</Application>
  <DocSecurity>0</DocSecurity>
  <Lines>2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2018-11-27T13:11:00Z</dcterms:modified>
</cp:coreProperties>
</file>